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753C9">
      <w:pPr>
        <w:overflowPunct w:val="0"/>
        <w:adjustRightInd w:val="0"/>
        <w:snapToGrid w:val="0"/>
        <w:spacing w:beforeLines="0" w:line="572" w:lineRule="exact"/>
        <w:textAlignment w:val="baseline"/>
        <w:rPr>
          <w:rFonts w:hint="default" w:ascii="Times New Roman" w:hAnsi="Times New Roman" w:eastAsia="方正黑体_GBK" w:cs="Times New Roman"/>
          <w:b/>
          <w:bCs w:val="0"/>
          <w:highlight w:val="none"/>
        </w:rPr>
      </w:pPr>
      <w:r>
        <w:rPr>
          <w:rFonts w:hint="default" w:ascii="Times New Roman" w:hAnsi="Times New Roman" w:eastAsia="方正黑体_GBK" w:cs="Times New Roman"/>
          <w:b/>
          <w:bCs w:val="0"/>
          <w:highlight w:val="none"/>
        </w:rPr>
        <w:t>附件1</w:t>
      </w:r>
    </w:p>
    <w:p w14:paraId="062CDBC0">
      <w:pPr>
        <w:widowControl/>
        <w:overflowPunct w:val="0"/>
        <w:adjustRightInd w:val="0"/>
        <w:snapToGrid w:val="0"/>
        <w:spacing w:beforeLines="0" w:line="572" w:lineRule="exact"/>
        <w:ind w:firstLine="883" w:firstLineChars="200"/>
        <w:jc w:val="center"/>
        <w:rPr>
          <w:rFonts w:hint="default" w:ascii="Times New Roman" w:hAnsi="Times New Roman" w:eastAsia="方正小标宋_GBK" w:cs="Times New Roman"/>
          <w:b/>
          <w:bCs w:val="0"/>
          <w:color w:val="000000"/>
          <w:kern w:val="0"/>
          <w:sz w:val="44"/>
          <w:szCs w:val="44"/>
          <w:highlight w:val="none"/>
          <w:lang w:bidi="ar"/>
        </w:rPr>
      </w:pPr>
    </w:p>
    <w:p w14:paraId="5D39AAA7">
      <w:pPr>
        <w:widowControl/>
        <w:overflowPunct w:val="0"/>
        <w:adjustRightInd w:val="0"/>
        <w:snapToGrid w:val="0"/>
        <w:spacing w:beforeLines="0" w:line="572" w:lineRule="exact"/>
        <w:jc w:val="center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  <w:t>顶尖人才申报条件</w:t>
      </w:r>
    </w:p>
    <w:p w14:paraId="17EF3577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</w:pPr>
    </w:p>
    <w:p w14:paraId="2FCE8745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eastAsia="方正黑体_GBK" w:cs="Times New Roman"/>
          <w:b/>
          <w:bCs w:val="0"/>
          <w:color w:val="000000"/>
          <w:kern w:val="32"/>
          <w:highlight w:val="none"/>
          <w:lang w:bidi="ar"/>
        </w:rPr>
      </w:pPr>
      <w:r>
        <w:rPr>
          <w:rFonts w:hint="default" w:ascii="Times New Roman" w:hAnsi="Times New Roman" w:eastAsia="方正黑体_GBK" w:cs="Times New Roman"/>
          <w:b/>
          <w:bCs w:val="0"/>
          <w:color w:val="000000"/>
          <w:kern w:val="32"/>
          <w:highlight w:val="none"/>
          <w:lang w:bidi="ar"/>
        </w:rPr>
        <w:t>一、基本条件</w:t>
      </w:r>
    </w:p>
    <w:p w14:paraId="3D372736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</w:pPr>
      <w:r>
        <w:rPr>
          <w:rFonts w:hint="default" w:ascii="Times New Roman" w:hAnsi="Times New Roman" w:eastAsia="方正黑体_GBK" w:cs="Times New Roman"/>
          <w:b/>
          <w:bCs w:val="0"/>
          <w:color w:val="000000"/>
          <w:kern w:val="32"/>
          <w:highlight w:val="none"/>
          <w:lang w:bidi="ar"/>
        </w:rPr>
        <w:t>1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．申报人应遵守国家法律法规，具有良好的学术道德，自觉弘扬科学家精神，长期奋战在科研创新第一线，在所从事领域具有精深研究和学术造诣。重点支持我市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val="en-US" w:eastAsia="zh-CN" w:bidi="ar"/>
        </w:rPr>
        <w:t>特色优势产业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，以及我市科研院所重点发展方向引进的人才。</w:t>
      </w:r>
    </w:p>
    <w:p w14:paraId="4B444BD1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</w:pPr>
      <w:r>
        <w:rPr>
          <w:rFonts w:hint="default" w:ascii="Times New Roman" w:hAnsi="Times New Roman" w:eastAsia="方正黑体_GBK" w:cs="Times New Roman"/>
          <w:b/>
          <w:bCs w:val="0"/>
          <w:color w:val="000000"/>
          <w:kern w:val="32"/>
          <w:highlight w:val="none"/>
          <w:lang w:bidi="ar"/>
        </w:rPr>
        <w:t>2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．申报人202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val="en-US" w:eastAsia="zh-CN" w:bidi="ar"/>
        </w:rPr>
        <w:t>5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年1月1日以后到我市创新创业，全职工作（海外引进人才每年在盐工作时间原则上不少于6个月）且科技成果在盐城转化，入选后能在引进单位连续工作3年以上，年龄一般不超过65周岁。</w:t>
      </w:r>
    </w:p>
    <w:p w14:paraId="28990DAC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eastAsia="方正黑体_GBK" w:cs="Times New Roman"/>
          <w:b/>
          <w:bCs w:val="0"/>
          <w:color w:val="000000"/>
          <w:kern w:val="32"/>
          <w:highlight w:val="none"/>
          <w:lang w:bidi="ar"/>
        </w:rPr>
        <w:t>3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．申报人具备以下条件之一：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begin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instrText xml:space="preserve"> = 1 \* GB3 </w:instrTex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separate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①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end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重要科技奖项获得者；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begin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instrText xml:space="preserve"> = 2 \* GB3 </w:instrTex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separate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②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end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主要科技发达国家科学院、工程院院士（不含通讯院士、外籍院士）；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begin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instrText xml:space="preserve"> = 3 \* GB3 </w:instrTex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separate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③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end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中国科学院院士、中国工程院院士；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begin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instrText xml:space="preserve"> = 4 \* GB3 </w:instrTex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separate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④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end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国家级人才计划入选者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val="en-US" w:eastAsia="zh-CN"/>
        </w:rPr>
        <w:t>或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国家科学技术奖第一完成人</w:t>
      </w:r>
      <w:r>
        <w:rPr>
          <w:rFonts w:hint="default" w:ascii="Times New Roman" w:hAnsi="Times New Roman" w:cs="Times New Roman"/>
          <w:b/>
          <w:kern w:val="32"/>
          <w:highlight w:val="none"/>
        </w:rPr>
        <w:t>，同时担任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国家级创新平台负责人，并承担国家级重大、重点科技创新项目；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begin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instrText xml:space="preserve"> = 5 \* GB3 </w:instrTex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separate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⑤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end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val="en-US" w:eastAsia="zh-CN"/>
        </w:rPr>
        <w:t>曾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在世界知名大学或科研机构、国际著名学术组织等担任学术带头人、首席科学家、讲席教授；在国际一流企业总部担任首席执行官、首席技术官，或在其主要研发机构担任研发总监等高级职务；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begin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instrText xml:space="preserve"> = 6 \* GB3 \* MERGEFORMAT </w:instrTex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separate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⑥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fldChar w:fldCharType="end"/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取得具有全球影响力科技成果、具有成长为顶尖人才潜力的优秀青年人才。</w:t>
      </w:r>
    </w:p>
    <w:p w14:paraId="71C1A945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eastAsia="方正黑体_GBK" w:cs="Times New Roman"/>
          <w:b/>
          <w:bCs w:val="0"/>
          <w:color w:val="000000"/>
          <w:kern w:val="32"/>
          <w:highlight w:val="none"/>
          <w:lang w:bidi="ar"/>
        </w:rPr>
        <w:t>4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．鼓励以团队形式申报，团队成员年龄结构、专业结构、职能分工合理。</w:t>
      </w:r>
    </w:p>
    <w:p w14:paraId="1CBD46D6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eastAsia="方正黑体_GBK" w:cs="Times New Roman"/>
          <w:b/>
          <w:bCs w:val="0"/>
          <w:color w:val="000000"/>
          <w:kern w:val="32"/>
          <w:highlight w:val="none"/>
          <w:lang w:bidi="ar"/>
        </w:rPr>
      </w:pPr>
      <w:r>
        <w:rPr>
          <w:rFonts w:hint="default" w:ascii="Times New Roman" w:hAnsi="Times New Roman" w:eastAsia="方正黑体_GBK" w:cs="Times New Roman"/>
          <w:b/>
          <w:bCs w:val="0"/>
          <w:color w:val="000000"/>
          <w:kern w:val="32"/>
          <w:highlight w:val="none"/>
          <w:lang w:bidi="ar"/>
        </w:rPr>
        <w:t>二、分类条件</w:t>
      </w:r>
    </w:p>
    <w:p w14:paraId="7A288B1C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</w:pPr>
      <w:r>
        <w:rPr>
          <w:rFonts w:hint="default" w:ascii="Times New Roman" w:hAnsi="Times New Roman" w:eastAsia="方正楷体_GBK" w:cs="Times New Roman"/>
          <w:b/>
          <w:bCs w:val="0"/>
          <w:color w:val="000000"/>
          <w:kern w:val="32"/>
          <w:highlight w:val="none"/>
          <w:lang w:bidi="ar"/>
        </w:rPr>
        <w:t>（一）创业人才，应具备下列条件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：</w:t>
      </w:r>
    </w:p>
    <w:p w14:paraId="717D01A6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</w:pP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1．应为创办企业的主要负责人，来盐后主要精力放在经营所创办企业，在创办企业的实收资本中货币出资不少于1000万元，且为第一大股东或者最大自然人股东。</w:t>
      </w:r>
    </w:p>
    <w:p w14:paraId="7B1255C3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</w:pP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2．企业前期投入资金1000万元以上，获得备案社会风险投资机构、企业等社会资本投资累计不少于3000万元，或获得过政府性股权融资3000万元以上。</w:t>
      </w:r>
    </w:p>
    <w:p w14:paraId="08C673C2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</w:pPr>
      <w:r>
        <w:rPr>
          <w:rFonts w:hint="default" w:ascii="Times New Roman" w:hAnsi="Times New Roman" w:eastAsia="方正楷体_GBK" w:cs="Times New Roman"/>
          <w:b/>
          <w:bCs w:val="0"/>
          <w:color w:val="000000"/>
          <w:kern w:val="32"/>
          <w:highlight w:val="none"/>
          <w:lang w:bidi="ar"/>
        </w:rPr>
        <w:t>（二）企事业单位引进的创新人才，应具备下列条件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：</w:t>
      </w:r>
    </w:p>
    <w:p w14:paraId="1D529AA0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</w:pP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1．引进人才年薪不低于100万元（以薪酬发放记录和引进单位代扣代缴个人所得税完税证明为准），且有足够的时间和精力在用人单位工作并作出突出贡献。</w:t>
      </w:r>
    </w:p>
    <w:p w14:paraId="70CDB0EF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</w:pP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2．引进单位在人才引进后，配套用于引进人才科学研究与技术成果产业化的自筹经费投入在3000万元以上。</w:t>
      </w:r>
    </w:p>
    <w:p w14:paraId="25832C25">
      <w:bookmarkStart w:id="0" w:name="_GoBack"/>
      <w:bookmarkEnd w:id="0"/>
    </w:p>
    <w:sectPr>
      <w:pgSz w:w="11906" w:h="16838"/>
      <w:pgMar w:top="1701" w:right="1701" w:bottom="1417" w:left="1701" w:header="0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A184FA9-BC12-4A73-A21F-490B6D76AFC1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CC6A6170-2617-4485-B8D7-6EF33920664F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7F6098DA-BE2E-434A-903A-4C7AE4A4A985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1E5485BC-52BB-4688-AF49-3B358866CF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BF22E8"/>
    <w:rsid w:val="455C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2026-07-15T06:43:00Z</dcterms:created>
  <dc:creator>31449</dc:creator>
  <cp:lastModifiedBy>邓威</cp:lastModifiedBy>
  <dcterms:modified xsi:type="dcterms:W3CDTF">2026-07-30T01:13:55Z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200A377EF9BE4A94BB00304AEC1D98A2_12</vt:lpwstr>
  </property>
  <property fmtid="{D5CDD505-2E9C-101B-9397-08002B2CF9AE}" pid="4" name="KSOTemplateDocerSaveRecord">
    <vt:lpwstr>eyJoZGlkIjoiMGE5YjQ5ODVkZDc4YWNiZTVjM2Y1YjRhYWMzYjlhMWIiLCJ1c2VySWQiOiIxMDU3NzY2NTY3In0=</vt:lpwstr>
  </property>
</Properties>
</file>